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96集9分32</w:t>
      </w:r>
    </w:p>
    <w:p>
      <w:pPr>
        <w:rPr>
          <w:rFonts w:hint="eastAsia"/>
          <w:lang w:val="en-US" w:eastAsia="zh-CN"/>
        </w:rPr>
      </w:pPr>
    </w:p>
    <w:p>
      <w:pPr>
        <w:rPr>
          <w:rFonts w:hint="eastAsia"/>
          <w:lang w:val="en-US" w:eastAsia="zh-CN"/>
        </w:rPr>
      </w:pPr>
      <w:r>
        <w:rPr>
          <w:rFonts w:hint="eastAsia"/>
          <w:lang w:val="en-US" w:eastAsia="zh-CN"/>
        </w:rPr>
        <w:t>Von 1945 bis 1989 trennte eine Grenze die beiden deutschen Staaten,</w:t>
      </w:r>
    </w:p>
    <w:p>
      <w:pPr>
        <w:rPr>
          <w:rFonts w:hint="eastAsia"/>
          <w:lang w:val="en-US" w:eastAsia="zh-CN"/>
        </w:rPr>
      </w:pPr>
      <w:r>
        <w:rPr>
          <w:rFonts w:hint="eastAsia"/>
          <w:lang w:val="en-US" w:eastAsia="zh-CN"/>
        </w:rPr>
        <w:t xml:space="preserve">die Bundesrepublik Deutschland und die DDR (Bild1). Diese deutsch-deutsche Grenze verlief von Travemünde an der Ostsee bis zum Dreiländereck bei Hof. Insgesamt war die Grenze fast 1400 Kilometer lang. Sie hatte viele Namen: Zonengrenze, innerdeutsche Grenze und Todesstreifen. Sie war Teil vom sogenannten „Eisernen Vorhang', der ganz Europa in Ost und West trennte, und wer sie überschreiten wollte, riskierte sein Leben (Bild 2). Über 700 Menschen starben in 28 Jahren allein an der innerdeutschen Grenze. </w:t>
      </w:r>
    </w:p>
    <w:p>
      <w:pPr>
        <w:rPr>
          <w:rFonts w:hint="eastAsia"/>
          <w:lang w:val="en-US" w:eastAsia="zh-CN"/>
        </w:rPr>
      </w:pPr>
      <w:r>
        <w:rPr>
          <w:rFonts w:hint="eastAsia"/>
          <w:lang w:val="en-US" w:eastAsia="zh-CN"/>
        </w:rPr>
        <w:t>„Jetzt wächst zusammen, was zusammengehört', so begrüßte Willi Brandt, der ehemalige Berliner Bürgermeister und Bundeskanzler der Bundesrepublik Deutschland (1969-74) den Mauerfall im November 1989 (Bild 3). Der damalige Bundeskanzler Kohl versprach „blühende Landschaften'. Damit meinte er nicht das ,Grüne Band', sondern den ökonomischen Umbau Ostdeutschlands. Aber mit dem Abbau der Grenzanlagen (Bild 5) entstand zugleich dieses erste deutsche Naturschutzprojekt nach dem Ende der Teilung. Wo früher auf dem sogenannten Kolonnenweg (Bild 4) die Grenzsoldaten der DDR patrouillierten, schlängelt sich heute das ,Grüne Band'. Es ist das größte Naturschutzgebiet in Mitteleuropa. Hier leben Tiere und Pflanzen, die es an anderen Orten nicht mehr gibt (Bild 6).</w:t>
      </w:r>
    </w:p>
    <w:p>
      <w:pPr>
        <w:rPr>
          <w:rFonts w:hint="eastAsia"/>
          <w:lang w:val="en-US" w:eastAsia="zh-CN"/>
        </w:rPr>
      </w:pPr>
      <w:r>
        <w:rPr>
          <w:rFonts w:hint="eastAsia"/>
          <w:lang w:val="en-US" w:eastAsia="zh-CN"/>
        </w:rPr>
        <w:t>„Die Grenze gab der Natur eine Atempause', sagen die Naturschützer. Die Natur hatte an der Stelle ihre Freiheit gefunden, wo sie den Menschen genommen wurde: im Grenzstreifen.</w:t>
      </w:r>
    </w:p>
    <w:p>
      <w:pPr>
        <w:rPr>
          <w:rFonts w:hint="eastAsia"/>
          <w:lang w:val="en-US" w:eastAsia="zh-CN"/>
        </w:rPr>
      </w:pPr>
      <w:r>
        <w:rPr>
          <w:rFonts w:hint="eastAsia"/>
          <w:lang w:val="en-US" w:eastAsia="zh-CN"/>
        </w:rPr>
        <w:t>Zahlreiche Organisationen in Ost und West engagieren sich seitdem für den Erhalt und Ausbau dieser einmaligen Naturoase, damit das ,Grüne Band' nicht durch den Bau von Straßen oder Industriegebieten zerstört wird. Das große Ziel von Naturschützern in ganz Europa ist das ,Grüne Band Europa' : Ein Naturschutzprojekt entlang des ehemaligen Eisernen Vorhangs, das vom Eismeer bis zum Schwarzen Meer reicht.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4638E"/>
    <w:rsid w:val="0D8463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2016-08-09T04:29:00Z</dcterms:created>
  <dc:creator>Administrator</dc:creator>
  <cp:lastModifiedBy>Administrator</cp:lastModifiedBy>
  <dcterms:modified xsi:type="dcterms:W3CDTF">2016-08-09T04:31:22Z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